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59" w:rsidRPr="00A14C77" w:rsidRDefault="00513D59" w:rsidP="00513D59">
      <w:pPr>
        <w:jc w:val="right"/>
        <w:rPr>
          <w:rFonts w:ascii="Cambria" w:hAnsi="Cambria"/>
          <w:b/>
          <w:sz w:val="22"/>
          <w:szCs w:val="22"/>
        </w:rPr>
      </w:pPr>
      <w:r w:rsidRPr="00A14C77">
        <w:rPr>
          <w:rFonts w:ascii="Cambria" w:hAnsi="Cambria"/>
          <w:b/>
          <w:sz w:val="22"/>
          <w:szCs w:val="22"/>
        </w:rPr>
        <w:t xml:space="preserve">Załącznik nr 5 do SIWZ </w:t>
      </w:r>
    </w:p>
    <w:p w:rsidR="00513D59" w:rsidRPr="007F2233" w:rsidRDefault="00513D59" w:rsidP="00513D59">
      <w:pPr>
        <w:jc w:val="both"/>
        <w:rPr>
          <w:rFonts w:ascii="Cambria" w:hAnsi="Cambria"/>
          <w:color w:val="FF0000"/>
          <w:sz w:val="22"/>
          <w:szCs w:val="22"/>
        </w:rPr>
      </w:pPr>
    </w:p>
    <w:p w:rsidR="00513D59" w:rsidRPr="007F2233" w:rsidRDefault="00513D59" w:rsidP="00513D59">
      <w:pPr>
        <w:jc w:val="both"/>
        <w:rPr>
          <w:rFonts w:ascii="Cambria" w:hAnsi="Cambria"/>
          <w:color w:val="FF0000"/>
          <w:sz w:val="22"/>
          <w:szCs w:val="22"/>
        </w:rPr>
      </w:pPr>
    </w:p>
    <w:p w:rsidR="00513D59" w:rsidRPr="007F2233" w:rsidRDefault="00513D59" w:rsidP="00513D59">
      <w:pPr>
        <w:widowControl w:val="0"/>
        <w:tabs>
          <w:tab w:val="left" w:pos="1035"/>
        </w:tabs>
        <w:suppressAutoHyphens w:val="0"/>
        <w:jc w:val="both"/>
        <w:rPr>
          <w:rFonts w:ascii="Cambria" w:hAnsi="Cambria"/>
          <w:b/>
          <w:sz w:val="22"/>
          <w:szCs w:val="22"/>
          <w:lang w:eastAsia="en-US"/>
        </w:rPr>
      </w:pPr>
      <w:r w:rsidRPr="007F2233">
        <w:rPr>
          <w:rFonts w:ascii="Cambria" w:hAnsi="Cambria"/>
          <w:b/>
          <w:sz w:val="22"/>
          <w:szCs w:val="22"/>
          <w:lang w:eastAsia="en-US"/>
        </w:rPr>
        <w:t>Klauzule dodatkowe i inne postanowienia szczególne fakultatywne, dotyczące części I zamówienia.</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funduszu prewencyjnego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stawia do dyspozycji ubezpieczającego fundusz prewencyjny w wysokości 8%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aktów terroryzmu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513D59" w:rsidRPr="007F2233" w:rsidRDefault="00513D59" w:rsidP="00513D59">
      <w:pPr>
        <w:widowControl w:val="0"/>
        <w:numPr>
          <w:ilvl w:val="0"/>
          <w:numId w:val="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513D59" w:rsidRPr="007F2233" w:rsidRDefault="00513D59" w:rsidP="00513D59">
      <w:pPr>
        <w:widowControl w:val="0"/>
        <w:numPr>
          <w:ilvl w:val="0"/>
          <w:numId w:val="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Przez akty terroryzmu rozumie się działanie jakiejkolwiek osoby w imieniu lub w powiązaniu z jakąkolwiek organizacją występującą w celu obalenia rządu lub wywarcia na niego wpływu (de iure lub de facto) przy użyciu siły albo przemocy.</w:t>
      </w:r>
    </w:p>
    <w:p w:rsidR="00513D59" w:rsidRPr="007F2233" w:rsidRDefault="00513D59" w:rsidP="00513D59">
      <w:pPr>
        <w:widowControl w:val="0"/>
        <w:numPr>
          <w:ilvl w:val="0"/>
          <w:numId w:val="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Limit odpowiedzialności na jedno i wszystkie zdarzenia: 200 000,00 zł w każdym okresie ubezpieczenia.</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168 godzin</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w zakresie odpowiedzialności cywilnej objęte są szkody kolejne powstałe z tej samej przyczyny w tym samym miejscu do upływu 7 dni od zgłoszenia pierwszej szkody.</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uznania okoliczności</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zmiany wielkości ryzyka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wypłaty bezspornej części odszkodowania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przypadku potwierdzenia swojej odpowiedzialności za powstałą szkodę ubezpieczyciel wypaca bezsporną część szacunkowej wysokości należnego odszkodowania w formie zaliczki w ciągu 14 dni roboczych od zawiadomienia o szkodzie.</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wyrównania sumy ubezpieczenia </w:t>
      </w:r>
      <w:r w:rsidRPr="007F2233">
        <w:rPr>
          <w:rFonts w:ascii="Cambria" w:eastAsia="Calibri" w:hAnsi="Cambria"/>
          <w:sz w:val="22"/>
          <w:szCs w:val="22"/>
          <w:lang w:eastAsia="en-US"/>
        </w:rPr>
        <w:t xml:space="preserve">– bez względu na postanowienia ogólnych bądź </w:t>
      </w:r>
      <w:r w:rsidRPr="007F2233">
        <w:rPr>
          <w:rFonts w:ascii="Cambria" w:eastAsia="Calibri" w:hAnsi="Cambria"/>
          <w:sz w:val="22"/>
          <w:szCs w:val="22"/>
          <w:lang w:eastAsia="en-US"/>
        </w:rPr>
        <w:lastRenderedPageBreak/>
        <w:t>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pokrycia kosztów naprawy uszkodzeń powstałych w mieniu otaczającym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zmiany lokalizacji odbudowy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513D59" w:rsidRPr="007F2233" w:rsidRDefault="00513D59" w:rsidP="00513D59">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automatycznego pokrycia konsumpcji sumy ubezpieczenia w ubezpieczeniu mienia systemem pierwszego ryzyka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513D59" w:rsidRPr="007F2233" w:rsidRDefault="00513D59" w:rsidP="00513D59">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Klauzula nie ma zastosowania jeżeli ogólne (szczególne) warunki ubezpieczenia nie przewidują konsumpcji sumy ubezpieczenia.</w:t>
      </w:r>
    </w:p>
    <w:p w:rsidR="00513D59" w:rsidRPr="007F2233" w:rsidRDefault="00513D59" w:rsidP="00513D59">
      <w:pPr>
        <w:suppressAutoHyphens w:val="0"/>
        <w:spacing w:before="120"/>
        <w:jc w:val="both"/>
        <w:rPr>
          <w:rFonts w:ascii="Cambria" w:eastAsia="Calibri" w:hAnsi="Cambria"/>
          <w:bCs/>
          <w:iCs/>
          <w:sz w:val="22"/>
          <w:szCs w:val="22"/>
          <w:lang w:eastAsia="en-US"/>
        </w:rPr>
      </w:pPr>
      <w:r w:rsidRPr="007F2233">
        <w:rPr>
          <w:rFonts w:ascii="Cambria" w:eastAsia="Calibri" w:hAnsi="Cambria"/>
          <w:b/>
          <w:bCs/>
          <w:sz w:val="22"/>
          <w:szCs w:val="22"/>
          <w:lang w:eastAsia="en-US"/>
        </w:rPr>
        <w:t xml:space="preserve">Klauzula przezornej sumy ubezpieczenia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F133D" w:rsidRPr="000113FB" w:rsidRDefault="00513D59" w:rsidP="00513D59">
      <w:pPr>
        <w:widowControl w:val="0"/>
        <w:suppressAutoHyphens w:val="0"/>
        <w:jc w:val="both"/>
      </w:pPr>
      <w:r w:rsidRPr="007F2233">
        <w:rPr>
          <w:rFonts w:ascii="Cambria" w:eastAsia="Calibri" w:hAnsi="Cambria"/>
          <w:bCs/>
          <w:iCs/>
          <w:sz w:val="22"/>
          <w:szCs w:val="22"/>
          <w:lang w:eastAsia="en-U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1 000 000 zł na jedno i wszystkie zdarzenia w każdym okresie ubezpieczenia ponad zadeklarowaną (podaną) sumę ubezpieczenia. Nadwyżkowa suma ubezpieczenia </w:t>
      </w:r>
      <w:r w:rsidRPr="007F2233">
        <w:rPr>
          <w:rFonts w:ascii="Cambria" w:eastAsia="Calibri" w:hAnsi="Cambria"/>
          <w:bCs/>
          <w:sz w:val="22"/>
          <w:szCs w:val="22"/>
          <w:lang w:eastAsia="en-U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bookmarkStart w:id="0" w:name="_GoBack"/>
      <w:bookmarkEnd w:id="0"/>
    </w:p>
    <w:sectPr w:rsidR="009F133D" w:rsidRPr="000113FB">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Default="00513D59" w:rsidP="003863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534B" w:rsidRDefault="00513D59" w:rsidP="0038630E">
    <w:pPr>
      <w:pStyle w:val="Stopka"/>
      <w:ind w:right="360"/>
    </w:pPr>
  </w:p>
  <w:p w:rsidR="0035534B" w:rsidRDefault="00513D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Pr="003D375B" w:rsidRDefault="00513D59" w:rsidP="00E02DBF">
    <w:pPr>
      <w:pStyle w:val="Stopka"/>
      <w:jc w:val="right"/>
      <w:rPr>
        <w:rFonts w:ascii="Cambria" w:eastAsia="Times New Roman" w:hAnsi="Cambria"/>
      </w:rPr>
    </w:pPr>
    <w:r w:rsidRPr="003D375B">
      <w:rPr>
        <w:rFonts w:ascii="Cambria" w:eastAsia="Times New Roman" w:hAnsi="Cambria"/>
        <w:lang w:val="pl-PL"/>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Pr="00513D59">
      <w:rPr>
        <w:rFonts w:ascii="Cambria" w:eastAsia="Times New Roman" w:hAnsi="Cambria"/>
        <w:noProof/>
        <w:lang w:val="pl-PL"/>
      </w:rPr>
      <w:t>1</w:t>
    </w:r>
    <w:r w:rsidRPr="003D375B">
      <w:rPr>
        <w:rFonts w:ascii="Cambria" w:eastAsia="Times New Roman" w:hAnsi="Cambria"/>
      </w:rPr>
      <w:fldChar w:fldCharType="end"/>
    </w:r>
  </w:p>
  <w:p w:rsidR="0035534B" w:rsidRPr="003D375B" w:rsidRDefault="00513D59" w:rsidP="003D375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DE89AC"/>
    <w:name w:val="WW8Num11"/>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ascii="Cambria" w:hAnsi="Cambria" w:cs="Courier New" w:hint="default"/>
        <w:sz w:val="22"/>
        <w:szCs w:val="22"/>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rPr>
        <w:rFonts w:ascii="Courier New" w:hAnsi="Courier New" w:cs="Courier New"/>
      </w:rPr>
    </w:lvl>
    <w:lvl w:ilvl="6">
      <w:start w:val="1"/>
      <w:numFmt w:val="decimal"/>
      <w:lvlText w:val="%1.%2.%3.%4.%5.%6.%7."/>
      <w:lvlJc w:val="left"/>
      <w:pPr>
        <w:tabs>
          <w:tab w:val="num" w:pos="3600"/>
        </w:tabs>
        <w:ind w:left="3240" w:hanging="1080"/>
      </w:pPr>
      <w:rPr>
        <w:rFonts w:ascii="Courier New" w:hAnsi="Courier New" w:cs="Courier New"/>
      </w:rPr>
    </w:lvl>
    <w:lvl w:ilvl="7">
      <w:start w:val="1"/>
      <w:numFmt w:val="decimal"/>
      <w:lvlText w:val="%1.%2.%3.%4.%5.%6.%7.%8."/>
      <w:lvlJc w:val="left"/>
      <w:pPr>
        <w:tabs>
          <w:tab w:val="num" w:pos="3960"/>
        </w:tabs>
        <w:ind w:left="3744" w:hanging="1224"/>
      </w:pPr>
      <w:rPr>
        <w:rFonts w:ascii="Courier New" w:hAnsi="Courier New" w:cs="Courier New"/>
      </w:rPr>
    </w:lvl>
    <w:lvl w:ilvl="8">
      <w:start w:val="1"/>
      <w:numFmt w:val="decimal"/>
      <w:lvlText w:val="%1.%2.%3.%4.%5.%6.%7.%8.%9."/>
      <w:lvlJc w:val="left"/>
      <w:pPr>
        <w:tabs>
          <w:tab w:val="num" w:pos="4680"/>
        </w:tabs>
        <w:ind w:left="4320" w:hanging="1440"/>
      </w:pPr>
      <w:rPr>
        <w:rFonts w:ascii="Courier New" w:hAnsi="Courier New" w:cs="Courier New"/>
      </w:rPr>
    </w:lvl>
  </w:abstractNum>
  <w:abstractNum w:abstractNumId="1" w15:restartNumberingAfterBreak="0">
    <w:nsid w:val="0000000C"/>
    <w:multiLevelType w:val="singleLevel"/>
    <w:tmpl w:val="41108F2A"/>
    <w:name w:val="WW8Num12"/>
    <w:lvl w:ilvl="0">
      <w:start w:val="1"/>
      <w:numFmt w:val="decimal"/>
      <w:lvlText w:val="%1."/>
      <w:lvlJc w:val="left"/>
      <w:pPr>
        <w:tabs>
          <w:tab w:val="num" w:pos="0"/>
        </w:tabs>
      </w:pPr>
      <w:rPr>
        <w:rFonts w:cs="Times New Roman"/>
        <w:b/>
        <w:color w:val="000000"/>
      </w:rPr>
    </w:lvl>
  </w:abstractNum>
  <w:abstractNum w:abstractNumId="2" w15:restartNumberingAfterBreak="0">
    <w:nsid w:val="00000012"/>
    <w:multiLevelType w:val="singleLevel"/>
    <w:tmpl w:val="31804C08"/>
    <w:name w:val="WW8Num18"/>
    <w:lvl w:ilvl="0">
      <w:start w:val="1"/>
      <w:numFmt w:val="decimal"/>
      <w:lvlText w:val="%1."/>
      <w:lvlJc w:val="left"/>
      <w:pPr>
        <w:tabs>
          <w:tab w:val="num" w:pos="2880"/>
        </w:tabs>
        <w:ind w:left="2880" w:hanging="360"/>
      </w:pPr>
      <w:rPr>
        <w:b/>
      </w:rPr>
    </w:lvl>
  </w:abstractNum>
  <w:abstractNum w:abstractNumId="3" w15:restartNumberingAfterBreak="0">
    <w:nsid w:val="0000001F"/>
    <w:multiLevelType w:val="multilevel"/>
    <w:tmpl w:val="2E9C7AEA"/>
    <w:name w:val="WW8Num31"/>
    <w:lvl w:ilvl="0">
      <w:start w:val="1"/>
      <w:numFmt w:val="decimal"/>
      <w:lvlText w:val="%1."/>
      <w:lvlJc w:val="left"/>
      <w:pPr>
        <w:tabs>
          <w:tab w:val="num" w:pos="540"/>
        </w:tabs>
        <w:ind w:left="540" w:hanging="540"/>
      </w:pPr>
      <w:rPr>
        <w:rFonts w:ascii="Cambria" w:eastAsia="Times New Roman" w:hAnsi="Cambria" w:cs="Times New Roman"/>
        <w:b/>
        <w:color w:val="000000"/>
      </w:rPr>
    </w:lvl>
    <w:lvl w:ilvl="1">
      <w:start w:val="2"/>
      <w:numFmt w:val="decimal"/>
      <w:lvlText w:val="%1.%2."/>
      <w:lvlJc w:val="left"/>
      <w:pPr>
        <w:tabs>
          <w:tab w:val="num" w:pos="540"/>
        </w:tabs>
        <w:ind w:left="540" w:hanging="540"/>
      </w:pPr>
      <w:rPr>
        <w:rFonts w:ascii="Symbol" w:hAnsi="Symbol" w:cs="Times New Roman"/>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color w:val="000000"/>
      </w:rPr>
    </w:lvl>
    <w:lvl w:ilvl="4">
      <w:start w:val="1"/>
      <w:numFmt w:val="decimal"/>
      <w:lvlText w:val="%1.%2.%3.%4.%5."/>
      <w:lvlJc w:val="left"/>
      <w:pPr>
        <w:tabs>
          <w:tab w:val="num" w:pos="1080"/>
        </w:tabs>
        <w:ind w:left="1080" w:hanging="1080"/>
      </w:pPr>
      <w:rPr>
        <w:rFonts w:ascii="Symbol" w:hAnsi="Symbol" w:cs="Times New Roman"/>
        <w:color w:val="000000"/>
      </w:rPr>
    </w:lvl>
    <w:lvl w:ilvl="5">
      <w:start w:val="1"/>
      <w:numFmt w:val="decimal"/>
      <w:lvlText w:val="%1.%2.%3.%4.%5.%6."/>
      <w:lvlJc w:val="left"/>
      <w:pPr>
        <w:tabs>
          <w:tab w:val="num" w:pos="1080"/>
        </w:tabs>
        <w:ind w:left="1080" w:hanging="1080"/>
      </w:pPr>
      <w:rPr>
        <w:rFonts w:ascii="Symbol" w:hAnsi="Symbol" w:cs="Times New Roman"/>
        <w:color w:val="000000"/>
      </w:rPr>
    </w:lvl>
    <w:lvl w:ilvl="6">
      <w:start w:val="1"/>
      <w:numFmt w:val="decimal"/>
      <w:lvlText w:val="%1.%2.%3.%4.%5.%6.%7."/>
      <w:lvlJc w:val="left"/>
      <w:pPr>
        <w:tabs>
          <w:tab w:val="num" w:pos="1440"/>
        </w:tabs>
        <w:ind w:left="1440" w:hanging="1440"/>
      </w:pPr>
      <w:rPr>
        <w:rFonts w:ascii="Symbol" w:hAnsi="Symbol" w:cs="Times New Roman"/>
        <w:color w:val="000000"/>
      </w:rPr>
    </w:lvl>
    <w:lvl w:ilvl="7">
      <w:start w:val="1"/>
      <w:numFmt w:val="decimal"/>
      <w:lvlText w:val="%1.%2.%3.%4.%5.%6.%7.%8."/>
      <w:lvlJc w:val="left"/>
      <w:pPr>
        <w:tabs>
          <w:tab w:val="num" w:pos="1440"/>
        </w:tabs>
        <w:ind w:left="1440" w:hanging="1440"/>
      </w:pPr>
      <w:rPr>
        <w:rFonts w:ascii="Symbol" w:hAnsi="Symbol" w:cs="Times New Roman"/>
        <w:color w:val="000000"/>
      </w:rPr>
    </w:lvl>
    <w:lvl w:ilvl="8">
      <w:start w:val="1"/>
      <w:numFmt w:val="decimal"/>
      <w:lvlText w:val="%1.%2.%3.%4.%5.%6.%7.%8.%9."/>
      <w:lvlJc w:val="left"/>
      <w:pPr>
        <w:tabs>
          <w:tab w:val="num" w:pos="1800"/>
        </w:tabs>
        <w:ind w:left="1800" w:hanging="1800"/>
      </w:pPr>
      <w:rPr>
        <w:rFonts w:ascii="Symbol" w:hAnsi="Symbol" w:cs="Times New Roman"/>
        <w:color w:val="000000"/>
      </w:rPr>
    </w:lvl>
  </w:abstractNum>
  <w:abstractNum w:abstractNumId="4" w15:restartNumberingAfterBreak="0">
    <w:nsid w:val="0000002D"/>
    <w:multiLevelType w:val="singleLevel"/>
    <w:tmpl w:val="B5900808"/>
    <w:name w:val="WW8Num45"/>
    <w:lvl w:ilvl="0">
      <w:start w:val="1"/>
      <w:numFmt w:val="decimal"/>
      <w:lvlText w:val="%1."/>
      <w:lvlJc w:val="left"/>
      <w:pPr>
        <w:tabs>
          <w:tab w:val="num" w:pos="0"/>
        </w:tabs>
      </w:pPr>
      <w:rPr>
        <w:rFonts w:ascii="Times New Roman" w:hAnsi="Times New Roman" w:cs="Times New Roman" w:hint="default"/>
      </w:rPr>
    </w:lvl>
  </w:abstractNum>
  <w:abstractNum w:abstractNumId="5" w15:restartNumberingAfterBreak="0">
    <w:nsid w:val="00000031"/>
    <w:multiLevelType w:val="multilevel"/>
    <w:tmpl w:val="7E48FF24"/>
    <w:name w:val="WW8Num49"/>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Courier New" w:hAnsi="Courier New" w:cs="Times New Roman" w:hint="default"/>
      </w:rPr>
    </w:lvl>
    <w:lvl w:ilvl="2">
      <w:start w:val="1"/>
      <w:numFmt w:val="decimal"/>
      <w:lvlText w:val="%3)"/>
      <w:lvlJc w:val="left"/>
      <w:pPr>
        <w:tabs>
          <w:tab w:val="num" w:pos="0"/>
        </w:tabs>
      </w:pPr>
      <w:rPr>
        <w:rFonts w:ascii="Cambria" w:eastAsia="Times New Roman" w:hAnsi="Cambria" w:cs="Cambria"/>
      </w:rPr>
    </w:lvl>
    <w:lvl w:ilvl="3">
      <w:start w:val="1"/>
      <w:numFmt w:val="bullet"/>
      <w:lvlText w:val=""/>
      <w:lvlJc w:val="left"/>
      <w:pPr>
        <w:tabs>
          <w:tab w:val="num" w:pos="0"/>
        </w:tabs>
      </w:pPr>
      <w:rPr>
        <w:rFonts w:ascii="Symbol" w:hAnsi="Symbol" w:hint="default"/>
        <w:b/>
      </w:rPr>
    </w:lvl>
    <w:lvl w:ilvl="4">
      <w:start w:val="1"/>
      <w:numFmt w:val="decimal"/>
      <w:lvlText w:val="%1.%2.%3.%4.%5."/>
      <w:lvlJc w:val="left"/>
      <w:pPr>
        <w:tabs>
          <w:tab w:val="num" w:pos="2520"/>
        </w:tabs>
        <w:ind w:left="2232" w:hanging="792"/>
      </w:pPr>
      <w:rPr>
        <w:rFonts w:ascii="Courier New" w:hAnsi="Courier New" w:cs="Times New Roman" w:hint="default"/>
      </w:rPr>
    </w:lvl>
    <w:lvl w:ilvl="5">
      <w:start w:val="1"/>
      <w:numFmt w:val="decimal"/>
      <w:lvlText w:val="%1.%2.%3.%4.%5.%6."/>
      <w:lvlJc w:val="left"/>
      <w:pPr>
        <w:tabs>
          <w:tab w:val="num" w:pos="2880"/>
        </w:tabs>
        <w:ind w:left="2736" w:hanging="936"/>
      </w:pPr>
      <w:rPr>
        <w:rFonts w:ascii="Courier New" w:hAnsi="Courier New" w:cs="Times New Roman" w:hint="default"/>
      </w:rPr>
    </w:lvl>
    <w:lvl w:ilvl="6">
      <w:start w:val="1"/>
      <w:numFmt w:val="decimal"/>
      <w:lvlText w:val="%1.%2.%3.%4.%5.%6.%7."/>
      <w:lvlJc w:val="left"/>
      <w:pPr>
        <w:tabs>
          <w:tab w:val="num" w:pos="3600"/>
        </w:tabs>
        <w:ind w:left="3240" w:hanging="1080"/>
      </w:pPr>
      <w:rPr>
        <w:rFonts w:ascii="Courier New" w:hAnsi="Courier New" w:cs="Times New Roman" w:hint="default"/>
      </w:rPr>
    </w:lvl>
    <w:lvl w:ilvl="7">
      <w:start w:val="1"/>
      <w:numFmt w:val="decimal"/>
      <w:lvlText w:val="%1.%2.%3.%4.%5.%6.%7.%8."/>
      <w:lvlJc w:val="left"/>
      <w:pPr>
        <w:tabs>
          <w:tab w:val="num" w:pos="3960"/>
        </w:tabs>
        <w:ind w:left="3744" w:hanging="1224"/>
      </w:pPr>
      <w:rPr>
        <w:rFonts w:ascii="Courier New" w:hAnsi="Courier New" w:cs="Times New Roman" w:hint="default"/>
      </w:rPr>
    </w:lvl>
    <w:lvl w:ilvl="8">
      <w:start w:val="1"/>
      <w:numFmt w:val="decimal"/>
      <w:lvlText w:val="%1.%2.%3.%4.%5.%6.%7.%8.%9."/>
      <w:lvlJc w:val="left"/>
      <w:pPr>
        <w:tabs>
          <w:tab w:val="num" w:pos="4680"/>
        </w:tabs>
        <w:ind w:left="4320" w:hanging="1440"/>
      </w:pPr>
      <w:rPr>
        <w:rFonts w:ascii="Courier New" w:hAnsi="Courier New" w:cs="Times New Roman" w:hint="default"/>
      </w:r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360" w:hanging="360"/>
      </w:pPr>
      <w:rPr>
        <w:rFonts w:ascii="Symbol" w:hAnsi="Symbol" w:cs="Times New Roman"/>
      </w:rPr>
    </w:lvl>
  </w:abstractNum>
  <w:abstractNum w:abstractNumId="7" w15:restartNumberingAfterBreak="0">
    <w:nsid w:val="0000003B"/>
    <w:multiLevelType w:val="multilevel"/>
    <w:tmpl w:val="81729B8C"/>
    <w:name w:val="WW8Num59"/>
    <w:lvl w:ilvl="0">
      <w:start w:val="1"/>
      <w:numFmt w:val="decimal"/>
      <w:lvlText w:val="%1."/>
      <w:lvlJc w:val="left"/>
      <w:pPr>
        <w:tabs>
          <w:tab w:val="num" w:pos="0"/>
        </w:tabs>
      </w:pPr>
      <w:rPr>
        <w:rFonts w:ascii="Cambria" w:hAnsi="Cambria" w:cs="Times New Roman" w:hint="default"/>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b/>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b/>
      </w:rPr>
    </w:lvl>
    <w:lvl w:ilvl="8">
      <w:start w:val="1"/>
      <w:numFmt w:val="decimal"/>
      <w:lvlText w:val="%1.%2.%3.%4.%5.%6.%7.%8.%9."/>
      <w:lvlJc w:val="left"/>
      <w:pPr>
        <w:tabs>
          <w:tab w:val="num" w:pos="4680"/>
        </w:tabs>
        <w:ind w:left="4320" w:hanging="1440"/>
      </w:pPr>
      <w:rPr>
        <w:rFonts w:cs="Times New Roman"/>
        <w:b/>
      </w:rPr>
    </w:lvl>
  </w:abstractNum>
  <w:abstractNum w:abstractNumId="8" w15:restartNumberingAfterBreak="0">
    <w:nsid w:val="00000048"/>
    <w:multiLevelType w:val="singleLevel"/>
    <w:tmpl w:val="498E6200"/>
    <w:name w:val="WW8Num72"/>
    <w:lvl w:ilvl="0">
      <w:start w:val="1"/>
      <w:numFmt w:val="lowerLetter"/>
      <w:lvlText w:val="%1)"/>
      <w:lvlJc w:val="left"/>
      <w:pPr>
        <w:tabs>
          <w:tab w:val="num" w:pos="0"/>
        </w:tabs>
        <w:ind w:left="502" w:hanging="360"/>
      </w:pPr>
      <w:rPr>
        <w:rFonts w:ascii="Cambria" w:eastAsia="Times New Roman" w:hAnsi="Cambria" w:cs="Times New Roman" w:hint="default"/>
      </w:rPr>
    </w:lvl>
  </w:abstractNum>
  <w:abstractNum w:abstractNumId="9" w15:restartNumberingAfterBreak="0">
    <w:nsid w:val="0000004B"/>
    <w:multiLevelType w:val="multilevel"/>
    <w:tmpl w:val="CC323748"/>
    <w:name w:val="WW8Num7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4."/>
      <w:lvlJc w:val="left"/>
      <w:pPr>
        <w:tabs>
          <w:tab w:val="num" w:pos="0"/>
        </w:tabs>
      </w:pPr>
      <w:rPr>
        <w:rFonts w:ascii="Cambria" w:eastAsia="Times New Roman" w:hAnsi="Cambria" w:cs="Times New Roman" w:hint="default"/>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A9043D2"/>
    <w:multiLevelType w:val="hybridMultilevel"/>
    <w:tmpl w:val="31B207CE"/>
    <w:name w:val="WW8Num1822"/>
    <w:lvl w:ilvl="0" w:tplc="DB501B3A">
      <w:start w:val="1"/>
      <w:numFmt w:val="decimal"/>
      <w:lvlText w:val="%1."/>
      <w:lvlJc w:val="left"/>
      <w:pPr>
        <w:tabs>
          <w:tab w:val="num" w:pos="2880"/>
        </w:tabs>
        <w:ind w:left="2880" w:hanging="360"/>
      </w:pPr>
      <w:rPr>
        <w:rFonts w:ascii="Cambria" w:eastAsia="Times New Roman" w:hAnsi="Cambria"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BF10DCB"/>
    <w:multiLevelType w:val="hybridMultilevel"/>
    <w:tmpl w:val="A7A623B0"/>
    <w:name w:val="WW8Num182"/>
    <w:lvl w:ilvl="0" w:tplc="31804C08">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3" w15:restartNumberingAfterBreak="0">
    <w:nsid w:val="7C6F0006"/>
    <w:multiLevelType w:val="hybridMultilevel"/>
    <w:tmpl w:val="3620D1AC"/>
    <w:name w:val="WW8Num1004224323"/>
    <w:lvl w:ilvl="0" w:tplc="00000016">
      <w:start w:val="1"/>
      <w:numFmt w:val="decimal"/>
      <w:lvlText w:val="%1)"/>
      <w:lvlJc w:val="left"/>
      <w:pPr>
        <w:tabs>
          <w:tab w:val="num" w:pos="-218"/>
        </w:tabs>
        <w:ind w:left="502" w:hanging="360"/>
      </w:pPr>
      <w:rPr>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9"/>
    <w:rsid w:val="000113FB"/>
    <w:rsid w:val="002B7E48"/>
    <w:rsid w:val="003D4FBF"/>
    <w:rsid w:val="003F5F12"/>
    <w:rsid w:val="00444AC9"/>
    <w:rsid w:val="00513D59"/>
    <w:rsid w:val="00905F0F"/>
    <w:rsid w:val="009962A9"/>
    <w:rsid w:val="009E0D21"/>
    <w:rsid w:val="009F133D"/>
    <w:rsid w:val="00A35A59"/>
    <w:rsid w:val="00AB23A8"/>
    <w:rsid w:val="00D549D7"/>
    <w:rsid w:val="00DB0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9FF4-E72A-4E9F-B4D9-16FCCC7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5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AB23A8"/>
    <w:rPr>
      <w:rFonts w:cs="Times New Roman"/>
    </w:rPr>
  </w:style>
  <w:style w:type="paragraph" w:styleId="Stopka">
    <w:name w:val="footer"/>
    <w:basedOn w:val="Normalny"/>
    <w:link w:val="StopkaZnak"/>
    <w:uiPriority w:val="99"/>
    <w:rsid w:val="00AB23A8"/>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B23A8"/>
    <w:rPr>
      <w:rFonts w:ascii="Times New Roman" w:eastAsia="Calibri" w:hAnsi="Times New Roman" w:cs="Times New Roman"/>
      <w:sz w:val="24"/>
      <w:szCs w:val="24"/>
      <w:lang w:val="x-none" w:eastAsia="ar-SA"/>
    </w:rPr>
  </w:style>
  <w:style w:type="paragraph" w:styleId="Akapitzlist">
    <w:name w:val="List Paragraph"/>
    <w:basedOn w:val="Normalny"/>
    <w:uiPriority w:val="34"/>
    <w:qFormat/>
    <w:rsid w:val="00AB23A8"/>
    <w:pPr>
      <w:ind w:left="720"/>
      <w:contextualSpacing/>
    </w:pPr>
  </w:style>
  <w:style w:type="paragraph" w:customStyle="1" w:styleId="ListParagraph">
    <w:name w:val="List Paragraph"/>
    <w:basedOn w:val="Normalny"/>
    <w:rsid w:val="00444AC9"/>
    <w:pPr>
      <w:ind w:left="708"/>
    </w:pPr>
    <w:rPr>
      <w:rFonts w:eastAsia="Calibri"/>
    </w:rPr>
  </w:style>
  <w:style w:type="paragraph" w:styleId="Tekstpodstawowy">
    <w:name w:val="Body Text"/>
    <w:basedOn w:val="Normalny"/>
    <w:link w:val="TekstpodstawowyZnak"/>
    <w:uiPriority w:val="99"/>
    <w:rsid w:val="00D549D7"/>
    <w:pPr>
      <w:widowControl w:val="0"/>
      <w:overflowPunct w:val="0"/>
      <w:autoSpaceDE w:val="0"/>
      <w:spacing w:after="120"/>
      <w:textAlignment w:val="baseline"/>
    </w:pPr>
    <w:rPr>
      <w:rFonts w:eastAsia="Calibri"/>
      <w:lang w:val="x-none"/>
    </w:rPr>
  </w:style>
  <w:style w:type="character" w:customStyle="1" w:styleId="TekstpodstawowyZnak">
    <w:name w:val="Tekst podstawowy Znak"/>
    <w:basedOn w:val="Domylnaczcionkaakapitu"/>
    <w:link w:val="Tekstpodstawowy"/>
    <w:uiPriority w:val="99"/>
    <w:rsid w:val="00D549D7"/>
    <w:rPr>
      <w:rFonts w:ascii="Times New Roman" w:eastAsia="Calibri" w:hAnsi="Times New Roman" w:cs="Times New Roman"/>
      <w:sz w:val="24"/>
      <w:szCs w:val="24"/>
      <w:lang w:val="x-none" w:eastAsia="ar-SA"/>
    </w:rPr>
  </w:style>
  <w:style w:type="paragraph" w:styleId="Tytu">
    <w:name w:val="Title"/>
    <w:basedOn w:val="Normalny"/>
    <w:next w:val="Podtytu"/>
    <w:link w:val="TytuZnak"/>
    <w:uiPriority w:val="99"/>
    <w:qFormat/>
    <w:rsid w:val="009962A9"/>
    <w:pPr>
      <w:widowControl w:val="0"/>
      <w:overflowPunct w:val="0"/>
      <w:autoSpaceDE w:val="0"/>
      <w:jc w:val="center"/>
      <w:textAlignment w:val="baseline"/>
    </w:pPr>
    <w:rPr>
      <w:rFonts w:eastAsia="Calibri"/>
      <w:b/>
      <w:sz w:val="28"/>
      <w:szCs w:val="20"/>
      <w:lang w:val="x-none" w:eastAsia="en-US"/>
    </w:rPr>
  </w:style>
  <w:style w:type="character" w:customStyle="1" w:styleId="TytuZnak">
    <w:name w:val="Tytuł Znak"/>
    <w:basedOn w:val="Domylnaczcionkaakapitu"/>
    <w:link w:val="Tytu"/>
    <w:uiPriority w:val="99"/>
    <w:rsid w:val="009962A9"/>
    <w:rPr>
      <w:rFonts w:ascii="Times New Roman" w:eastAsia="Calibri" w:hAnsi="Times New Roman" w:cs="Times New Roman"/>
      <w:b/>
      <w:sz w:val="28"/>
      <w:szCs w:val="20"/>
      <w:lang w:val="x-none"/>
    </w:rPr>
  </w:style>
  <w:style w:type="paragraph" w:styleId="Podtytu">
    <w:name w:val="Subtitle"/>
    <w:basedOn w:val="Normalny"/>
    <w:next w:val="Normalny"/>
    <w:link w:val="PodtytuZnak"/>
    <w:uiPriority w:val="11"/>
    <w:qFormat/>
    <w:rsid w:val="009962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62A9"/>
    <w:rPr>
      <w:rFonts w:eastAsiaTheme="minorEastAsia"/>
      <w:color w:val="5A5A5A" w:themeColor="text1" w:themeTint="A5"/>
      <w:spacing w:val="15"/>
      <w:lang w:eastAsia="ar-SA"/>
    </w:rPr>
  </w:style>
  <w:style w:type="paragraph" w:styleId="Nagwek">
    <w:name w:val="header"/>
    <w:aliases w:val="Nagłówek strony nieparzystej,Nagłówek strony"/>
    <w:basedOn w:val="Normalny"/>
    <w:next w:val="Tekstpodstawowy"/>
    <w:link w:val="NagwekZnak"/>
    <w:uiPriority w:val="99"/>
    <w:rsid w:val="00513D59"/>
    <w:pPr>
      <w:keepNext/>
      <w:spacing w:before="240" w:after="120"/>
    </w:pPr>
    <w:rPr>
      <w:rFonts w:eastAsia="Calibri"/>
      <w:lang w:val="x-none"/>
    </w:rPr>
  </w:style>
  <w:style w:type="character" w:customStyle="1" w:styleId="NagwekZnak">
    <w:name w:val="Nagłówek Znak"/>
    <w:aliases w:val="Nagłówek strony nieparzystej Znak,Nagłówek strony Znak"/>
    <w:basedOn w:val="Domylnaczcionkaakapitu"/>
    <w:link w:val="Nagwek"/>
    <w:uiPriority w:val="99"/>
    <w:rsid w:val="00513D59"/>
    <w:rPr>
      <w:rFonts w:ascii="Times New Roman" w:eastAsia="Calibri"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2</cp:revision>
  <dcterms:created xsi:type="dcterms:W3CDTF">2018-11-14T10:57:00Z</dcterms:created>
  <dcterms:modified xsi:type="dcterms:W3CDTF">2018-11-14T10:57:00Z</dcterms:modified>
</cp:coreProperties>
</file>